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67" w:rsidRDefault="00C93967" w:rsidP="00C939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39525F2E">
        <w:rPr>
          <w:rFonts w:ascii="Arial" w:hAnsi="Arial" w:cs="Arial"/>
          <w:b/>
          <w:bCs/>
          <w:sz w:val="24"/>
          <w:szCs w:val="24"/>
        </w:rPr>
        <w:t>Beca para alumnos/as de la carrera de Ingeniería Civil Matemática</w:t>
      </w:r>
    </w:p>
    <w:p w:rsidR="00C93967" w:rsidRPr="00A80A43" w:rsidRDefault="00C93967" w:rsidP="00C939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93967" w:rsidRDefault="00C93967" w:rsidP="00C939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39525F2E">
        <w:rPr>
          <w:rFonts w:ascii="Arial" w:hAnsi="Arial" w:cs="Arial"/>
          <w:b/>
          <w:bCs/>
          <w:sz w:val="24"/>
          <w:szCs w:val="24"/>
        </w:rPr>
        <w:t xml:space="preserve">Requisitos para postular: </w:t>
      </w:r>
    </w:p>
    <w:p w:rsidR="00C93967" w:rsidRDefault="00C93967" w:rsidP="00C93967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39525F2E">
        <w:rPr>
          <w:rFonts w:ascii="Arial" w:hAnsi="Arial" w:cs="Arial"/>
          <w:sz w:val="24"/>
          <w:szCs w:val="24"/>
        </w:rPr>
        <w:t xml:space="preserve">Ser egresado/a de la última promoción de Enseñanza Media. </w:t>
      </w:r>
    </w:p>
    <w:p w:rsidR="00C93967" w:rsidRDefault="00C93967" w:rsidP="00C93967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39525F2E">
        <w:rPr>
          <w:rFonts w:ascii="Arial" w:hAnsi="Arial" w:cs="Arial"/>
          <w:sz w:val="24"/>
          <w:szCs w:val="24"/>
        </w:rPr>
        <w:t>Se está calculando equivalencia de Puntaje conforme a nuevos parámetros de evaluación en PAES (debe ser equivalente a un promedio mínimo de 650 puntos en las Pruebas de Lenguaje y Comunicación y Matemática en la PDT).</w:t>
      </w:r>
    </w:p>
    <w:p w:rsidR="00C93967" w:rsidRPr="00A80A43" w:rsidRDefault="00C93967" w:rsidP="00C93967">
      <w:pPr>
        <w:pStyle w:val="Encabezado"/>
        <w:numPr>
          <w:ilvl w:val="0"/>
          <w:numId w:val="6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39525F2E">
        <w:rPr>
          <w:rFonts w:ascii="Arial" w:hAnsi="Arial" w:cs="Arial"/>
          <w:sz w:val="24"/>
          <w:szCs w:val="24"/>
        </w:rPr>
        <w:t>Postular en primera preferencia a la carrera de Ingeniería Civil Matemática</w:t>
      </w:r>
    </w:p>
    <w:p w:rsidR="00C93967" w:rsidRDefault="00C93967" w:rsidP="00C939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93967" w:rsidRDefault="00C93967" w:rsidP="00C939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39525F2E">
        <w:rPr>
          <w:rFonts w:ascii="Arial" w:hAnsi="Arial" w:cs="Arial"/>
          <w:b/>
          <w:bCs/>
          <w:snapToGrid w:val="0"/>
          <w:sz w:val="24"/>
          <w:szCs w:val="24"/>
        </w:rPr>
        <w:t>Beneficios que otorga:</w:t>
      </w:r>
      <w:r w:rsidRPr="39525F2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C93967" w:rsidRDefault="00C93967" w:rsidP="00C93967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39525F2E">
        <w:rPr>
          <w:rFonts w:ascii="Arial" w:hAnsi="Arial" w:cs="Arial"/>
          <w:sz w:val="24"/>
          <w:szCs w:val="24"/>
        </w:rPr>
        <w:t xml:space="preserve">Exención del pago de arancel anual de matrícula. </w:t>
      </w:r>
    </w:p>
    <w:p w:rsidR="00C93967" w:rsidRDefault="00C93967" w:rsidP="00C93967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39525F2E">
        <w:rPr>
          <w:rFonts w:ascii="Arial" w:hAnsi="Arial" w:cs="Arial"/>
          <w:sz w:val="24"/>
          <w:szCs w:val="24"/>
        </w:rPr>
        <w:t xml:space="preserve">Residencia y alimentación cuando la situación socioeconómica lo amerite. </w:t>
      </w:r>
    </w:p>
    <w:p w:rsidR="00C93967" w:rsidRPr="00A80A43" w:rsidRDefault="00C93967" w:rsidP="00C93967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3967" w:rsidRPr="00124A9C" w:rsidRDefault="00C93967" w:rsidP="00C939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color w:val="44546A" w:themeColor="text2"/>
          <w:sz w:val="24"/>
          <w:szCs w:val="24"/>
        </w:rPr>
      </w:pPr>
      <w:r w:rsidRPr="39525F2E">
        <w:rPr>
          <w:rFonts w:ascii="Arial" w:hAnsi="Arial" w:cs="Arial"/>
          <w:b/>
          <w:bCs/>
          <w:sz w:val="24"/>
          <w:szCs w:val="24"/>
        </w:rPr>
        <w:t>Postulación:</w:t>
      </w:r>
      <w:r w:rsidRPr="39525F2E">
        <w:rPr>
          <w:rFonts w:ascii="Arial" w:hAnsi="Arial" w:cs="Arial"/>
          <w:sz w:val="24"/>
          <w:szCs w:val="24"/>
        </w:rPr>
        <w:t xml:space="preserve"> </w:t>
      </w:r>
    </w:p>
    <w:p w:rsidR="00C93967" w:rsidRPr="00A80A43" w:rsidRDefault="00C93967" w:rsidP="00C93967">
      <w:pPr>
        <w:pStyle w:val="Encabezado"/>
        <w:tabs>
          <w:tab w:val="clear" w:pos="4419"/>
          <w:tab w:val="clear" w:pos="8838"/>
        </w:tabs>
        <w:jc w:val="both"/>
      </w:pPr>
      <w:r w:rsidRPr="39525F2E">
        <w:rPr>
          <w:rFonts w:ascii="Arial" w:eastAsia="Arial" w:hAnsi="Arial" w:cs="Arial"/>
          <w:sz w:val="24"/>
          <w:szCs w:val="24"/>
        </w:rPr>
        <w:t>Postulación automática al momento de matricularse en la carrera, se asigna internamente conforme a cupos y requisitos. En caso de requerir residencia y/o alimentación deberá acreditar situación socioeconómica con Asistente Social de Unidad de Bienestar, DISE.</w:t>
      </w:r>
      <w:r w:rsidRPr="39525F2E">
        <w:t xml:space="preserve"> </w:t>
      </w:r>
    </w:p>
    <w:p w:rsidR="00C93967" w:rsidRPr="00A80A43" w:rsidRDefault="00C93967" w:rsidP="00C93967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39525F2E">
        <w:rPr>
          <w:rFonts w:ascii="Arial" w:hAnsi="Arial" w:cs="Arial"/>
          <w:b/>
          <w:bCs/>
          <w:sz w:val="24"/>
          <w:szCs w:val="24"/>
        </w:rPr>
        <w:t>Cupos:</w:t>
      </w:r>
      <w:r w:rsidRPr="39525F2E">
        <w:rPr>
          <w:rFonts w:ascii="Arial" w:hAnsi="Arial" w:cs="Arial"/>
          <w:sz w:val="24"/>
          <w:szCs w:val="24"/>
        </w:rPr>
        <w:t xml:space="preserve"> 5 becas anuales.</w:t>
      </w:r>
    </w:p>
    <w:p w:rsidR="00AF0C8B" w:rsidRDefault="00C93967"/>
    <w:sectPr w:rsidR="00AF0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D68"/>
    <w:multiLevelType w:val="hybridMultilevel"/>
    <w:tmpl w:val="DC66B5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0F80"/>
    <w:multiLevelType w:val="hybridMultilevel"/>
    <w:tmpl w:val="C3B0D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5E1B"/>
    <w:multiLevelType w:val="hybridMultilevel"/>
    <w:tmpl w:val="27DC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136A1"/>
    <w:multiLevelType w:val="hybridMultilevel"/>
    <w:tmpl w:val="D496FD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F49E3"/>
    <w:multiLevelType w:val="hybridMultilevel"/>
    <w:tmpl w:val="74B60D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54B2"/>
    <w:multiLevelType w:val="hybridMultilevel"/>
    <w:tmpl w:val="08C238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C21B9"/>
    <w:multiLevelType w:val="hybridMultilevel"/>
    <w:tmpl w:val="081A37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6851"/>
    <w:multiLevelType w:val="hybridMultilevel"/>
    <w:tmpl w:val="91226F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9769E"/>
    <w:multiLevelType w:val="hybridMultilevel"/>
    <w:tmpl w:val="9AC4E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99"/>
    <w:rsid w:val="0027526E"/>
    <w:rsid w:val="00592EA0"/>
    <w:rsid w:val="00B22D99"/>
    <w:rsid w:val="00C93967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E2498-9892-4BDD-84ED-9FB28A43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2D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22D9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2022-11-04T19:54:00Z</dcterms:created>
  <dcterms:modified xsi:type="dcterms:W3CDTF">2022-11-04T19:54:00Z</dcterms:modified>
</cp:coreProperties>
</file>